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54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个人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年度总结报告</w:t>
      </w:r>
    </w:p>
    <w:p w14:paraId="1C818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马克思主义学院党总支书记  陈复新</w:t>
      </w:r>
    </w:p>
    <w:p w14:paraId="62DC5C5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1FB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一年来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如下。</w:t>
      </w:r>
    </w:p>
    <w:p w14:paraId="1C4036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一、履行“一岗双责”抓好分管部门和分管领域党的政治建设工作、全面从严治党情况</w:t>
      </w:r>
    </w:p>
    <w:p w14:paraId="59F7C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（一）强化理论武装，增强对习近平新时代中国特色社会主义思想的认识理解，自觉指导实践</w:t>
      </w:r>
    </w:p>
    <w:p w14:paraId="331FC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加强理论学习。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以党纪主题教育为契机，抓好组学和集中学习，认真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组织的各种学习，加深对</w:t>
      </w:r>
      <w:r>
        <w:rPr>
          <w:rFonts w:hint="eastAsia" w:ascii="仿宋_GB2312" w:hAnsi="仿宋_GB2312" w:eastAsia="仿宋_GB2312" w:cs="仿宋_GB2312"/>
          <w:sz w:val="32"/>
          <w:szCs w:val="32"/>
        </w:rPr>
        <w:t>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</w:t>
      </w:r>
      <w:r>
        <w:rPr>
          <w:rFonts w:hint="eastAsia" w:ascii="仿宋_GB2312" w:hAnsi="仿宋_GB2312" w:eastAsia="仿宋_GB2312" w:cs="仿宋_GB2312"/>
          <w:sz w:val="32"/>
          <w:szCs w:val="32"/>
        </w:rPr>
        <w:t>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二十届三中全会精神、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新时代中国特色社会主义思想、党纪法规的学习，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自觉用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理论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思想武装头脑，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并运用到</w:t>
      </w:r>
      <w:r>
        <w:rPr>
          <w:rFonts w:hint="eastAsia" w:ascii="仿宋_GB2312" w:hAnsi="仿宋_GB2312" w:eastAsia="仿宋_GB2312" w:cs="仿宋_GB2312"/>
          <w:sz w:val="32"/>
          <w:szCs w:val="32"/>
        </w:rPr>
        <w:t>实践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工作中</w:t>
      </w:r>
      <w:r>
        <w:rPr>
          <w:rFonts w:hint="eastAsia" w:ascii="仿宋_GB2312" w:hAnsi="仿宋_GB2312" w:eastAsia="仿宋_GB2312" w:cs="仿宋_GB2312"/>
          <w:sz w:val="32"/>
          <w:szCs w:val="32"/>
        </w:rPr>
        <w:t>，推动工作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学以致用，夯实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政治理论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B904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党性修养。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作为书记，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自觉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加强党性锻炼，坚定政治信仰，坚守初心使命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，树牢</w:t>
      </w:r>
      <w:r>
        <w:rPr>
          <w:rFonts w:hint="eastAsia" w:ascii="仿宋_GB2312" w:hAnsi="仿宋_GB2312" w:eastAsia="仿宋_GB2312" w:cs="仿宋_GB2312"/>
          <w:sz w:val="32"/>
          <w:szCs w:val="32"/>
        </w:rPr>
        <w:t>“四个意识”、坚定“四个自信”，坚决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做到</w:t>
      </w:r>
      <w:r>
        <w:rPr>
          <w:rFonts w:hint="eastAsia" w:ascii="仿宋_GB2312" w:hAnsi="仿宋_GB2312" w:eastAsia="仿宋_GB2312" w:cs="仿宋_GB2312"/>
          <w:sz w:val="32"/>
          <w:szCs w:val="32"/>
        </w:rPr>
        <w:t>“两个维护”，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站稳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政治立场、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把好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政治方向、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牢守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政治原则、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对党忠诚，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积极为党工作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57A8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三是加强道德修养。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自觉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遵守社会公德、职业道德、家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庭</w:t>
      </w:r>
      <w:r>
        <w:rPr>
          <w:rFonts w:hint="eastAsia" w:ascii="仿宋_GB2312" w:hAnsi="仿宋_GB2312" w:eastAsia="仿宋_GB2312" w:cs="仿宋_GB2312"/>
          <w:sz w:val="32"/>
          <w:szCs w:val="32"/>
        </w:rPr>
        <w:t>美德，积极践行社会主义核心价值观，慎独慎微，见贤思齐，维护和弘扬优良传统美德。</w:t>
      </w:r>
    </w:p>
    <w:p w14:paraId="69C9C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（二）认真履行职责，引导带动全体党员凝心聚力、干事创业，发挥好党建政治引领和保障作用</w:t>
      </w:r>
    </w:p>
    <w:p w14:paraId="00657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2024年，我以党纪学习教育为契机，以标杆院系培育创建为抓手，身体力行，带动党员进一步转变作风，提振干事精神，围绕学院中心工作和重点任务，发挥好党建引领和保障作用。</w:t>
      </w:r>
    </w:p>
    <w:p w14:paraId="37B19E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一是牢牢抓好党的政治建设。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始终把党的政治建设摆在首位，充分发挥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党组织的政治领导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政治核心</w:t>
      </w:r>
      <w:r>
        <w:rPr>
          <w:rFonts w:hint="eastAsia" w:ascii="仿宋_GB2312" w:hAnsi="仿宋_GB2312" w:eastAsia="仿宋_GB2312" w:cs="仿宋_GB2312"/>
          <w:sz w:val="32"/>
          <w:szCs w:val="32"/>
        </w:rPr>
        <w:t>作用。持续推进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党员</w:t>
      </w:r>
      <w:r>
        <w:rPr>
          <w:rFonts w:hint="eastAsia" w:ascii="仿宋_GB2312" w:hAnsi="仿宋_GB2312" w:eastAsia="仿宋_GB2312" w:cs="仿宋_GB2312"/>
          <w:sz w:val="32"/>
          <w:szCs w:val="32"/>
        </w:rPr>
        <w:t>学习教育常态化制度化，推动党员干部学懂弄通做实习近平新时代中国特色社会主义思想，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努力做到学深悟透、真学真信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认真落实第一责任职责，</w:t>
      </w:r>
      <w:r>
        <w:rPr>
          <w:rFonts w:hint="eastAsia" w:ascii="仿宋_GB2312" w:hAnsi="仿宋_GB2312" w:eastAsia="仿宋_GB2312" w:cs="仿宋_GB2312"/>
          <w:sz w:val="32"/>
          <w:szCs w:val="32"/>
        </w:rPr>
        <w:t>抓“七张问题清单”、党建工作四张清单以及书记领办基层党建项目落实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推进责任落地落实。自觉执行各项议事规则，科学民主规范决策。严肃党内政治生活，加强对总支和支部工作的指导，强化党员教育管理，严在日常、管在经常；加强学院组织建设，顺利完成支部换届，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教师支部书记由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教授、博士、系主任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担任，实现支部书记“双带头人”全覆盖。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4位教师支部委员3位具有博士学位，1位具有丰富的组织工作经验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加强党建品牌培育，“浙丽红”党建品牌更加出彩，党建联建活动5次。</w:t>
      </w:r>
    </w:p>
    <w:p w14:paraId="45E145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二是扎实开展好党纪学习教育。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把开展党纪学习教育作为重要政治任务，争当党纪学习教育排头兵。党总支第一时间制定学习教育计划，并按计划落实学习教育。我和院长讲纪律专题党课5次，其他党员领导干部讲党课3次，组织集中学习14次，举办读书班4次，参观廉洁教育基地2次，观看警示教育片5次，党员参加《条例》解读培训54人，做到党纪学习教育全覆盖。深入开展《新时代高校教师职业行为十项准则》学习贯彻活动，抓好师德警示教育，筑牢教师师德建设底线。对个别违规违纪党员做到及时提醒谈话，努力做好教育和思想引导。</w:t>
      </w:r>
    </w:p>
    <w:p w14:paraId="3244BB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三是扎实推进“标杆院系”建设。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以全省党建工作“标杆院系”建设“五个到位”的总要求为指引，深化理论学习，强化基层党组织建设，促进科学研究，提升育人实效，以高质量党建助推事业高质量发展。自觉抓好党员学习和教职工政治理论学习，推进总支和各党支部理论学习常态化制度化，不断提高政治理论学习的时效性和针对性，提升师生党员的政治站位，加强党性修养，永葆初心。举办“习近平总书记关于高等教育的重要论述”学习交流活动，开展学习贯彻党的二十届三中全会精神的校内外宣传40余场次。引导教师践行总书记对思政课教师要求，不断深耕细作，潜心教书育人；传达学习习近平总书记对高校思政课建设的重要指示精神，积极组织教师申报课程思政研究实践项目，推进习近平新时代中国特色社会主义思想进教材、进课堂、进头脑。开展师德师风专题警示教育大会，进一步筑牢党建根基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 w14:paraId="2821DC2C"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认真把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好党员发展关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提升党员发展质量。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本年度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学生党支部新发展积极分子15人、预备党员11人，预备党员转正6人。教师党支部新发展2名入党积极分子，同时组织4名入党积极分子参加培训班并结业。</w:t>
      </w:r>
    </w:p>
    <w:p w14:paraId="5F93E0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四是不断夯实党建组织基础。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强化基层党组织建设，夯实坚强战斗堡垒。抓好网络意识形态阵地和党员之家、教工之家建设。积极创建学习型、服务型、创新型、模范型党支部。加强党员教育，引导党员讲政治、讲规矩、讲道德、讲奉献。学院教师党员在各类教育教学活动中率先垂范，亮身份、展形象，屡获佳绩。涌现出刘静荣、封红艳等先进模范典型。讲好马院好故事，认真做好意识形态工作和防范宗教向校园渗透工作，守牢马院主阵地。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学院网站累计发布文章200余篇，校网发表30余篇，同时在丽水市源新闻和潮新闻等平台发布稿件50余篇，有效扩大了宣传覆盖面。创建“青马之声”宣讲品牌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发布相关活动30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余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篇，《我们都是收信人》短视频最高阅读量达20000+次，点赞数10000+次，成为学院宣传思想文化、意识形态工作的重要平台。</w:t>
      </w:r>
    </w:p>
    <w:p w14:paraId="266665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五是全力推进党建与中心工作“双融双促”。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针对去年学院科研经费考核严重不足的现状，我和班子成员一起领衔破难，带头深入地方，寻找服务机会，争取社会服务经费。领衔主编《混镇镇志》《东方镇志》，本年度到账经费33.6万元。</w:t>
      </w:r>
    </w:p>
    <w:p w14:paraId="3BE35C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六是加强对群团统战工会工作的领导指导。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分发挥党组织的政治核心作用，把群团统战工会工作纳入党建工作的议事日程，当作一项重要的经常性的工作抓紧、抓好、抓实。每年年初对群团统战工会工作作出部署和安排，制定工作规划，每半年听取工作情况汇报。完善了党建带群建统建制度机制，把党建带群建统建作为党建工作责任制的重要内容。</w:t>
      </w:r>
    </w:p>
    <w:p w14:paraId="7092E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（三）认真履行“一岗双责”，不断加强党风廉政建设</w:t>
      </w:r>
    </w:p>
    <w:p w14:paraId="3FD5E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一是认真履行好“第一责任人”职责。</w:t>
      </w:r>
      <w:r>
        <w:rPr>
          <w:rFonts w:hint="eastAsia" w:ascii="仿宋_GB2312" w:hAnsi="仿宋_GB2312" w:eastAsia="仿宋_GB2312" w:cs="仿宋_GB2312"/>
          <w:sz w:val="32"/>
          <w:szCs w:val="32"/>
        </w:rPr>
        <w:t>专题研究、精心部署全年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党风廉政工作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，主持</w:t>
      </w:r>
      <w:r>
        <w:rPr>
          <w:rFonts w:hint="eastAsia" w:ascii="仿宋_GB2312" w:hAnsi="仿宋_GB2312" w:eastAsia="仿宋_GB2312" w:cs="仿宋_GB2312"/>
          <w:sz w:val="32"/>
          <w:szCs w:val="32"/>
        </w:rPr>
        <w:t>召开2次班子党风廉政建设情况分析会。重视和支持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学院纪检委员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履行好监督职责，对党风廉政重要工作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能够亲自部署研究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加强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班子和党员、教师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的谈心谈话，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进行党风廉政提醒，对重点领域、关键环节和重岗人员的倾向性、苗头性问题及时提醒，对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个别违规违纪党员及时谈心谈话。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发现的问题予以督促整改到位。</w:t>
      </w:r>
    </w:p>
    <w:p w14:paraId="7578F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夯实教师廉政底线红线。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组织开展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师德师风建设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和警示教育，教育引导教师守牢底线红线。本人带头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严格执行公务接待、公务用车、办公用房等方面标准，严格按照相关规定报告个人重大事项。自觉接受组织和群众监督，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廉洁自律，</w:t>
      </w:r>
      <w:r>
        <w:rPr>
          <w:rFonts w:hint="eastAsia" w:ascii="仿宋_GB2312" w:hAnsi="仿宋_GB2312" w:eastAsia="仿宋_GB2312" w:cs="仿宋_GB2312"/>
          <w:sz w:val="32"/>
          <w:szCs w:val="32"/>
        </w:rPr>
        <w:t>恪守原则底线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扎实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推进“清廉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”建设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实施，着力建设清明政风、清净校风、清正教风、清新学风。本人配偶及子女从业情况没有变化，没有办理因私出国（境）证件，其他规定需报告的有关事项也没有变化。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违规收送礼品、礼金和消费卡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，不存在违规兼职取酬、违规房产交易、违规借贷等情况。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在工作之余，阳光生活，慎重交友，不出入私人会所、歌舞厅、酒吧等场所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65AD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（四）牢固树立法制观念，切实增强党员和教师学法守法意识</w:t>
      </w:r>
    </w:p>
    <w:p w14:paraId="6433B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一是带头学法守法。</w:t>
      </w:r>
      <w:r>
        <w:rPr>
          <w:rFonts w:hint="eastAsia" w:ascii="仿宋_GB2312" w:hAnsi="仿宋_GB2312" w:eastAsia="仿宋_GB2312" w:cs="仿宋_GB2312"/>
          <w:sz w:val="32"/>
          <w:szCs w:val="32"/>
        </w:rPr>
        <w:t>切实增强法制意识，明纪守法、严以律己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模范遵守党纪国法和规章制度。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二是带头宣法普法。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认真落实普法责任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开展学法专题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理论学习中心组学习。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自觉完成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学法建档考试。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三是带头推进依法治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坚持依法决策、依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办事，严格执行学校各项规章制度，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推进党务公开，推进科学民主决策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，切实保障师生员工的知情权、参与权、表达权和监督权。</w:t>
      </w:r>
    </w:p>
    <w:p w14:paraId="1B04FEA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二、向组织说说心里话</w:t>
      </w:r>
    </w:p>
    <w:p w14:paraId="3CC29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作为马院的党总支书，我衷心感谢组织的信任和同志们工作上的大力支持。但是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对照组织和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师生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的要求，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的工作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还存在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很大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差距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主要表现在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</w:p>
    <w:p w14:paraId="03438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一是对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推进学院内涵建设和高质量发展，方法不多，成效还不够明显。特别是学院距离学术硕士点要求差距很大，感到心有余力不足，措施不够有力；</w:t>
      </w:r>
    </w:p>
    <w:p w14:paraId="3A31B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如何带领党员和教师进一步转变作风，杜绝“躺平”，干事创业上，成效还不够明显。学院的政治生态环境有待进一步改进，聚精会神抓发展、凝心聚力促改革的合力还不够；</w:t>
      </w:r>
    </w:p>
    <w:p w14:paraId="557BA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围绕学院中心工作和重点任务，推进党建和中心工作的融合促进，方式方法的探索还不够；</w:t>
      </w:r>
    </w:p>
    <w:p w14:paraId="440A9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新的一年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，我将更加努力学习、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勤勉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牢记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初心使命，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团结班子，带领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教师，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苦干实干，主动担当作为，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努力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的各项事业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更好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发展。</w:t>
      </w:r>
      <w:bookmarkStart w:id="0" w:name="_GoBack"/>
      <w:bookmarkEnd w:id="0"/>
    </w:p>
    <w:p w14:paraId="4A4AB8B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A7E6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22FE3C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22FE3C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lY2M4OTQ0Yjg4ZjJmZDc4MDk0MTU1ZDBlNWE3NmQifQ=="/>
  </w:docVars>
  <w:rsids>
    <w:rsidRoot w:val="00000000"/>
    <w:rsid w:val="080708A8"/>
    <w:rsid w:val="0B6F0355"/>
    <w:rsid w:val="114829FD"/>
    <w:rsid w:val="11DC1FA9"/>
    <w:rsid w:val="19B22E97"/>
    <w:rsid w:val="2B6955E8"/>
    <w:rsid w:val="2DC3550D"/>
    <w:rsid w:val="36DA32EC"/>
    <w:rsid w:val="404D1A6C"/>
    <w:rsid w:val="44556E0D"/>
    <w:rsid w:val="45C80668"/>
    <w:rsid w:val="56DC4456"/>
    <w:rsid w:val="61A63823"/>
    <w:rsid w:val="6FDA35D5"/>
    <w:rsid w:val="71CE6329"/>
    <w:rsid w:val="725D2617"/>
    <w:rsid w:val="7FD7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567"/>
    </w:p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 2"/>
    <w:basedOn w:val="4"/>
    <w:qFormat/>
    <w:uiPriority w:val="0"/>
    <w:pPr>
      <w:spacing w:after="0" w:line="580" w:lineRule="exact"/>
      <w:ind w:left="0" w:leftChars="0" w:firstLine="420" w:firstLineChars="200"/>
    </w:pPr>
    <w:rPr>
      <w:rFonts w:ascii="仿宋_GB2312" w:hAnsi="Times New Roman" w:eastAsia="仿宋_GB2312"/>
      <w:sz w:val="31"/>
      <w:szCs w:val="22"/>
    </w:r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3181</Words>
  <Characters>3213</Characters>
  <Lines>0</Lines>
  <Paragraphs>0</Paragraphs>
  <TotalTime>4</TotalTime>
  <ScaleCrop>false</ScaleCrop>
  <LinksUpToDate>false</LinksUpToDate>
  <CharactersWithSpaces>3216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2024-01-02T02:00:00Z</dcterms:created>
  <dc:creator>admin</dc:creator>
  <cp:lastModifiedBy>雨父</cp:lastModifiedBy>
  <dcterms:modified xsi:type="dcterms:W3CDTF">2024-12-27T03:20:16Z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F6F47EBC4F0843ECB57D0B9E0A6C5C6E</vt:lpwstr>
  </property>
  <property fmtid="{D5CDD505-2E9C-101B-9397-08002B2CF9AE}" pid="4" name="KSOTemplateDocerSaveRecord">
    <vt:lpwstr>eyJoZGlkIjoiNGUyZTk5Y2Y0NmJiNmZiMmUzNGExZGY1NzhhMTMxOTUiLCJ1c2VySWQiOiI1MjU4MTI5NzMifQ==</vt:lpwstr>
  </property>
</Properties>
</file>